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685349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</w:t>
      </w:r>
      <w:r>
        <w:rPr>
          <w:rFonts w:ascii="Times New Roman" w:eastAsia="Times New Roman" w:hAnsi="Times New Roman" w:cs="Times New Roman"/>
        </w:rPr>
        <w:t xml:space="preserve"> находясь по месту проживания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18810554240712007433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</w:rPr>
          <w:t>Правилами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</w:rPr>
          <w:t>Приказом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Минкомсвязи</w:t>
      </w:r>
      <w:r>
        <w:rPr>
          <w:rFonts w:ascii="Times New Roman" w:eastAsia="Times New Roman" w:hAnsi="Times New Roman" w:cs="Times New Roman"/>
        </w:rPr>
        <w:t xml:space="preserve"> России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№382 (далее-Правила №382)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</w:t>
      </w:r>
      <w:r>
        <w:rPr>
          <w:rFonts w:ascii="Times New Roman" w:eastAsia="Times New Roman" w:hAnsi="Times New Roman" w:cs="Times New Roman"/>
        </w:rPr>
        <w:t>етствии с пунктом 34 Правил №382</w:t>
      </w:r>
      <w:r>
        <w:rPr>
          <w:rFonts w:ascii="Times New Roman" w:eastAsia="Times New Roman" w:hAnsi="Times New Roman" w:cs="Times New Roman"/>
        </w:rPr>
        <w:t xml:space="preserve"> почтовые отправления разряда «судебное» и разряда «административное» при невозможности их вручения адресатам (их уполномоченным представителям) хранятся в объектах почтовой связи места назначения в течение 7 </w:t>
      </w:r>
      <w:r>
        <w:rPr>
          <w:rFonts w:ascii="Times New Roman" w:eastAsia="Times New Roman" w:hAnsi="Times New Roman" w:cs="Times New Roman"/>
        </w:rPr>
        <w:t xml:space="preserve">календарных </w:t>
      </w:r>
      <w:r>
        <w:rPr>
          <w:rFonts w:ascii="Times New Roman" w:eastAsia="Times New Roman" w:hAnsi="Times New Roman" w:cs="Times New Roman"/>
        </w:rPr>
        <w:t>дней.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исчислении срока хранения почтовых отправлений разряда «судебное» и разряда «административное» день поступления и возврата почтового отправления, а также нерабочие </w:t>
      </w:r>
      <w:r>
        <w:rPr>
          <w:rFonts w:ascii="Times New Roman" w:eastAsia="Times New Roman" w:hAnsi="Times New Roman" w:cs="Times New Roman"/>
        </w:rPr>
        <w:t>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хранения почтовых отправлений (почтовых переводов) исчисляется со следующего рабочего дня после поступления почтового отправления (почтового перевода) в объект почтовой связи места назначения.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18810554240712007433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места жительства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630972976</w:t>
      </w:r>
      <w:r>
        <w:rPr>
          <w:rFonts w:ascii="Times New Roman" w:eastAsia="Times New Roman" w:hAnsi="Times New Roman" w:cs="Times New Roman"/>
        </w:rPr>
        <w:t>15757</w:t>
      </w:r>
      <w:r>
        <w:rPr>
          <w:rFonts w:ascii="Times New Roman" w:eastAsia="Times New Roman" w:hAnsi="Times New Roman" w:cs="Times New Roman"/>
        </w:rPr>
        <w:t xml:space="preserve">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18810554240712007433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прибыла в место вручения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суббота</w:t>
      </w:r>
      <w:r>
        <w:rPr>
          <w:rFonts w:ascii="Times New Roman" w:eastAsia="Times New Roman" w:hAnsi="Times New Roman" w:cs="Times New Roman"/>
        </w:rPr>
        <w:t xml:space="preserve">), после чего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была неудачная попытка вручения и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отмечено о возврате </w:t>
      </w:r>
      <w:r>
        <w:rPr>
          <w:rFonts w:ascii="Times New Roman" w:eastAsia="Times New Roman" w:hAnsi="Times New Roman" w:cs="Times New Roman"/>
        </w:rPr>
        <w:t>из-за истечения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при соблюдении Правил ок</w:t>
      </w:r>
      <w:r>
        <w:rPr>
          <w:rFonts w:ascii="Times New Roman" w:eastAsia="Times New Roman" w:hAnsi="Times New Roman" w:cs="Times New Roman"/>
        </w:rPr>
        <w:t>азания услуг почтовой связи №382</w:t>
      </w:r>
      <w:r>
        <w:rPr>
          <w:rFonts w:ascii="Times New Roman" w:eastAsia="Times New Roman" w:hAnsi="Times New Roman" w:cs="Times New Roman"/>
        </w:rPr>
        <w:t xml:space="preserve">, почтовая корреспонденция, поступившая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должна храниться в отделении связи с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(следующий рабочий день</w:t>
      </w:r>
      <w:r>
        <w:rPr>
          <w:rFonts w:ascii="Times New Roman" w:eastAsia="Times New Roman" w:hAnsi="Times New Roman" w:cs="Times New Roman"/>
        </w:rPr>
        <w:t xml:space="preserve"> - понедельник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 xml:space="preserve">, и только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могла быть возвращена отправителю или передана на временное хранение.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Между тем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почтовая корреспонденция в почтовом отделении хранилась </w:t>
      </w:r>
      <w:r>
        <w:rPr>
          <w:rFonts w:ascii="Times New Roman" w:eastAsia="Times New Roman" w:hAnsi="Times New Roman" w:cs="Times New Roman"/>
        </w:rPr>
        <w:t>менее 7 календарных</w:t>
      </w:r>
      <w:r>
        <w:rPr>
          <w:rFonts w:ascii="Times New Roman" w:eastAsia="Times New Roman" w:hAnsi="Times New Roman" w:cs="Times New Roman"/>
        </w:rPr>
        <w:t xml:space="preserve"> дней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544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Timegrp-21rplc-25">
    <w:name w:val="cat-Time grp-21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